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À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539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ZAAZ LOGÍSTICA INTERNACIONAL LTDA.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Rua Claro Camargo Sobrinho, n. 89, Sala 03 -térreo, Vila Pouso Alegre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539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Barueri (SP) - CEP 06402-050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CNPJ/MF sob n° 34.857.521/0001-81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222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ind w:left="0" w:firstLine="0"/>
        <w:jc w:val="cente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TERMO INDIVIDUAL DE COMPROMISSO DE DEVOLUÇÃO DE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CONTÊINERES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Title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ind w:left="0" w:firstLine="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Referente a importação</w:t>
      </w:r>
    </w:p>
    <w:p w:rsidR="00000000" w:rsidDel="00000000" w:rsidP="00000000" w:rsidRDefault="00000000" w:rsidRPr="00000000" w14:paraId="0000000D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Navio:</w:t>
        <w:tab/>
        <w:tab/>
        <w:tab/>
        <w:tab/>
        <w:tab/>
        <w:tab/>
        <w:t xml:space="preserve">Viagem:</w:t>
      </w:r>
    </w:p>
    <w:p w:rsidR="00000000" w:rsidDel="00000000" w:rsidP="00000000" w:rsidRDefault="00000000" w:rsidRPr="00000000" w14:paraId="0000000F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Data da Descarga:</w:t>
      </w:r>
    </w:p>
    <w:p w:rsidR="00000000" w:rsidDel="00000000" w:rsidP="00000000" w:rsidRDefault="00000000" w:rsidRPr="00000000" w14:paraId="00000010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B/L Master:</w:t>
      </w:r>
    </w:p>
    <w:p w:rsidR="00000000" w:rsidDel="00000000" w:rsidP="00000000" w:rsidRDefault="00000000" w:rsidRPr="00000000" w14:paraId="00000011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B/L House:</w:t>
      </w:r>
    </w:p>
    <w:p w:rsidR="00000000" w:rsidDel="00000000" w:rsidP="00000000" w:rsidRDefault="00000000" w:rsidRPr="00000000" w14:paraId="00000012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ind w:left="0" w:firstLine="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Importador/Consignatário:</w:t>
      </w:r>
    </w:p>
    <w:p w:rsidR="00000000" w:rsidDel="00000000" w:rsidP="00000000" w:rsidRDefault="00000000" w:rsidRPr="00000000" w14:paraId="00000014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CNPJ:</w:t>
      </w:r>
    </w:p>
    <w:p w:rsidR="00000000" w:rsidDel="00000000" w:rsidP="00000000" w:rsidRDefault="00000000" w:rsidRPr="00000000" w14:paraId="00000015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Endereço:</w:t>
      </w:r>
    </w:p>
    <w:p w:rsidR="00000000" w:rsidDel="00000000" w:rsidP="00000000" w:rsidRDefault="00000000" w:rsidRPr="00000000" w14:paraId="00000016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E-mail:</w:t>
        <w:tab/>
        <w:tab/>
        <w:tab/>
        <w:tab/>
        <w:tab/>
        <w:tab/>
        <w:t xml:space="preserve">Fone:</w:t>
      </w:r>
    </w:p>
    <w:p w:rsidR="00000000" w:rsidDel="00000000" w:rsidP="00000000" w:rsidRDefault="00000000" w:rsidRPr="00000000" w14:paraId="00000017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Title"/>
        <w:ind w:left="0" w:firstLine="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Notify/Adquirente/Encomendante:</w:t>
      </w:r>
    </w:p>
    <w:p w:rsidR="00000000" w:rsidDel="00000000" w:rsidP="00000000" w:rsidRDefault="00000000" w:rsidRPr="00000000" w14:paraId="00000019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CNPJ:</w:t>
      </w:r>
    </w:p>
    <w:p w:rsidR="00000000" w:rsidDel="00000000" w:rsidP="00000000" w:rsidRDefault="00000000" w:rsidRPr="00000000" w14:paraId="0000001A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Endereço:</w:t>
      </w:r>
    </w:p>
    <w:p w:rsidR="00000000" w:rsidDel="00000000" w:rsidP="00000000" w:rsidRDefault="00000000" w:rsidRPr="00000000" w14:paraId="0000001B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E-mail:</w:t>
        <w:tab/>
        <w:tab/>
        <w:tab/>
        <w:tab/>
        <w:tab/>
        <w:tab/>
        <w:t xml:space="preserve">Fone:</w:t>
      </w:r>
    </w:p>
    <w:p w:rsidR="00000000" w:rsidDel="00000000" w:rsidP="00000000" w:rsidRDefault="00000000" w:rsidRPr="00000000" w14:paraId="0000001C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Title"/>
        <w:ind w:left="0" w:firstLine="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Despachante Aduaneiro:</w:t>
      </w:r>
    </w:p>
    <w:p w:rsidR="00000000" w:rsidDel="00000000" w:rsidP="00000000" w:rsidRDefault="00000000" w:rsidRPr="00000000" w14:paraId="0000001F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Endereço:</w:t>
      </w:r>
    </w:p>
    <w:p w:rsidR="00000000" w:rsidDel="00000000" w:rsidP="00000000" w:rsidRDefault="00000000" w:rsidRPr="00000000" w14:paraId="00000020">
      <w:pPr>
        <w:pStyle w:val="Title"/>
        <w:ind w:left="0" w:firstLine="0"/>
        <w:jc w:val="both"/>
        <w:rPr>
          <w:rFonts w:ascii="Arial" w:cs="Arial" w:eastAsia="Arial" w:hAnsi="Arial"/>
          <w:b w:val="0"/>
          <w:color w:val="000000"/>
          <w:sz w:val="22"/>
          <w:szCs w:val="22"/>
        </w:rPr>
        <w:sectPr>
          <w:headerReference r:id="rId7" w:type="default"/>
          <w:pgSz w:h="16840" w:w="11910" w:orient="portrait"/>
          <w:pgMar w:bottom="1418" w:top="1418" w:left="1134" w:right="1134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2"/>
          <w:szCs w:val="22"/>
          <w:rtl w:val="0"/>
        </w:rPr>
        <w:t xml:space="preserve">E-mail:</w:t>
        <w:tab/>
        <w:tab/>
        <w:tab/>
        <w:tab/>
        <w:tab/>
        <w:tab/>
        <w:t xml:space="preserve">Fone:</w:t>
      </w:r>
    </w:p>
    <w:p w:rsidR="00000000" w:rsidDel="00000000" w:rsidP="00000000" w:rsidRDefault="00000000" w:rsidRPr="00000000" w14:paraId="00000021">
      <w:pPr>
        <w:spacing w:before="140" w:lineRule="auto"/>
        <w:jc w:val="both"/>
        <w:rPr>
          <w:rFonts w:ascii="Arial" w:cs="Arial" w:eastAsia="Arial" w:hAnsi="Arial"/>
        </w:rPr>
        <w:sectPr>
          <w:type w:val="continuous"/>
          <w:pgSz w:h="16840" w:w="11910" w:orient="portrait"/>
          <w:pgMar w:bottom="1418" w:top="1418" w:left="1134" w:right="1134" w:header="720" w:footer="720"/>
          <w:cols w:equalWidth="0" w:num="4">
            <w:col w:space="2" w:w="2409"/>
            <w:col w:space="2" w:w="2409"/>
            <w:col w:space="2" w:w="2409"/>
            <w:col w:space="0" w:w="2409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157" w:lineRule="auto"/>
        <w:jc w:val="both"/>
        <w:rPr>
          <w:rFonts w:ascii="Arial" w:cs="Arial" w:eastAsia="Arial" w:hAnsi="Arial"/>
        </w:rPr>
      </w:pPr>
      <w:bookmarkStart w:colFirst="0" w:colLast="0" w:name="_heading=h.30j0zll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Na qualidade de </w:t>
      </w:r>
      <w:r w:rsidDel="00000000" w:rsidR="00000000" w:rsidRPr="00000000">
        <w:rPr>
          <w:rFonts w:ascii="Arial" w:cs="Arial" w:eastAsia="Arial" w:hAnsi="Arial"/>
          <w:i w:val="1"/>
          <w:smallCaps w:val="1"/>
          <w:rtl w:val="0"/>
        </w:rPr>
        <w:t xml:space="preserve">CONSIGNATÁRIO/IMPORTADOR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e/ou Notify/ADQUIRENTE/ENCOMENDANTE e/ou DESPACHANTE ADUNEIRO/REPRESENTANTE LEGAL </w:t>
      </w:r>
      <w:r w:rsidDel="00000000" w:rsidR="00000000" w:rsidRPr="00000000">
        <w:rPr>
          <w:rFonts w:ascii="Arial" w:cs="Arial" w:eastAsia="Arial" w:hAnsi="Arial"/>
          <w:rtl w:val="0"/>
        </w:rPr>
        <w:t xml:space="preserve">acima qualificados - declaramos e firmamos os compromissos das cláusulas adiante estabelecidas sem reservas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rtl w:val="0"/>
        </w:rPr>
        <w:t xml:space="preserve">recebemos o(s) contêiner(es) abaixo discriminados de ZAAZ LOGÍSTICA INTERNACIONAL LTDA, a quem reconhecemos como parte legítima para exigir o pagamento extrajudicial ou judicial das obrigações deste contrato. </w:t>
      </w:r>
    </w:p>
    <w:p w:rsidR="00000000" w:rsidDel="00000000" w:rsidP="00000000" w:rsidRDefault="00000000" w:rsidRPr="00000000" w14:paraId="00000024">
      <w:pPr>
        <w:spacing w:before="157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663.0" w:type="dxa"/>
        <w:jc w:val="center"/>
        <w:tblBorders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96"/>
        <w:gridCol w:w="4367"/>
        <w:tblGridChange w:id="0">
          <w:tblGrid>
            <w:gridCol w:w="2296"/>
            <w:gridCol w:w="4367"/>
          </w:tblGrid>
        </w:tblGridChange>
      </w:tblGrid>
      <w:tr>
        <w:trPr>
          <w:cantSplit w:val="0"/>
          <w:trHeight w:val="364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3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Container Nº.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583" w:right="734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Tipo</w:t>
            </w:r>
          </w:p>
        </w:tc>
      </w:tr>
      <w:tr>
        <w:trPr>
          <w:cantSplit w:val="0"/>
          <w:trHeight w:val="477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3" w:line="240" w:lineRule="auto"/>
              <w:ind w:left="4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48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4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9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1" w:line="240" w:lineRule="auto"/>
              <w:ind w:left="4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8" w:line="240" w:lineRule="auto"/>
              <w:ind w:left="48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" w:line="240" w:lineRule="auto"/>
              <w:ind w:left="4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1" w:line="240" w:lineRule="auto"/>
              <w:ind w:left="49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03" w:lineRule="auto"/>
              <w:ind w:left="5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196" w:lineRule="auto"/>
              <w:ind w:left="48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Declaramos ciência e concordâncias com a posse provisória dos equipamentos, aceitos como em perfeito estado, e sem avarias, provenientes de transporte unimodal, posto que eventuais defeitos, avarias ou incompatibilidades devem ser observados no momento da retirada dos mesmos, assim, nos responsabilizando por toda e qualquer avaria verificada no momento da devolução.</w:t>
      </w:r>
    </w:p>
    <w:p w:rsidR="00000000" w:rsidDel="00000000" w:rsidP="00000000" w:rsidRDefault="00000000" w:rsidRPr="00000000" w14:paraId="00000033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Concordamos que à contar do dia da descarga do navio, assumimos solidariamente com os destinatários/importador e ou notify, o compromisso de devolvê-lo(s) (s) limpo (s), lavado(s) e livres de quaisquer avarias e em boas condições de receber nova(s) carga(s),  em conformidade os períodos e valores das estadias abaixo fixadas, independentemente da ocorrência de caso(s) fortuito(s) ou força maior(es), ou de retenção e/ou apreensão, greve, pandemia, entre outros, uma vez que compõem o risco do nosso negócio:</w:t>
      </w:r>
    </w:p>
    <w:p w:rsidR="00000000" w:rsidDel="00000000" w:rsidP="00000000" w:rsidRDefault="00000000" w:rsidRPr="00000000" w14:paraId="00000034">
      <w:pPr>
        <w:spacing w:after="120" w:before="12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</w:r>
    </w:p>
    <w:tbl>
      <w:tblPr>
        <w:tblStyle w:val="Table2"/>
        <w:tblW w:w="87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50"/>
        <w:gridCol w:w="1575"/>
        <w:gridCol w:w="1575"/>
        <w:gridCol w:w="1500"/>
        <w:gridCol w:w="1500"/>
        <w:tblGridChange w:id="0">
          <w:tblGrid>
            <w:gridCol w:w="2550"/>
            <w:gridCol w:w="1575"/>
            <w:gridCol w:w="1575"/>
            <w:gridCol w:w="1500"/>
            <w:gridCol w:w="150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gridSpan w:val="5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0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TABELA DEMURRAGE E DETENTION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FREE TIME: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20 DRY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40 DRY/HC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20 SPECIALS*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40 SPECIALS*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Free time days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From day 7th to day 10th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190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From day 10th onward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530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FREE TIME: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20 REEFER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40 REEFER/NOR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Free time days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From day 6th to day 9th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From day 9th onward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ffffff" w:space="0" w:sz="6" w:val="single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FREE TIME * MSC APENAS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20 REEFER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20"/>
                <w:szCs w:val="20"/>
                <w:rtl w:val="0"/>
              </w:rPr>
              <w:t xml:space="preserve">40 REEFER/NOR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Free time days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From day 2th to day 6th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From day 7th onward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USD 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spacing w:after="120" w:before="120" w:lineRule="auto"/>
        <w:jc w:val="both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Specials* = Open Top, Flat Rack, Open Side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  <w:br w:type="textWrapping"/>
      </w:r>
      <w:r w:rsidDel="00000000" w:rsidR="00000000" w:rsidRPr="00000000">
        <w:rPr>
          <w:rFonts w:ascii="Arial" w:cs="Arial" w:eastAsia="Arial" w:hAnsi="Arial"/>
          <w:i w:val="1"/>
          <w:sz w:val="18"/>
          <w:szCs w:val="18"/>
          <w:rtl w:val="0"/>
        </w:rPr>
        <w:t xml:space="preserve">Caso seja acordado entre as partes condições diversas das acima estipuladas, as mesmas prevalecerão desde que devidamente documentadas.</w:t>
      </w:r>
    </w:p>
    <w:p w:rsidR="00000000" w:rsidDel="00000000" w:rsidP="00000000" w:rsidRDefault="00000000" w:rsidRPr="00000000" w14:paraId="00000081">
      <w:pPr>
        <w:spacing w:after="120" w:before="120" w:lineRule="auto"/>
        <w:jc w:val="both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Estamos ciente e concordamos que a(s) efetiva(s) devolução(es) do(s) container(s) - desovado, limpo, lavado, livre de avarias deve ocorrer no local indicado. Na falta desta providência, concordamos com os custos de reposicionamento dos container(s) devolvido(s) em local diverso do estabelecido e somente após a devolução no local indicado e com o devido endereçamento da prova da devolução recebida por este consignatário/importador a ZAAZ LOGÍSTICA INTERNACIONAL LTDA, cessará a incidência das estadias ora contratadas. Concordamos, ainda, em assumir eventuais despesas de limpeza e avarias eventualmente cobradas pelo armador/terminal, assumindo, desse modo, a condição de garantidor.</w:t>
      </w:r>
    </w:p>
    <w:p w:rsidR="00000000" w:rsidDel="00000000" w:rsidP="00000000" w:rsidRDefault="00000000" w:rsidRPr="00000000" w14:paraId="00000083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Estamos cientes que a sobreestadia/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demurrage</w:t>
      </w:r>
      <w:r w:rsidDel="00000000" w:rsidR="00000000" w:rsidRPr="00000000">
        <w:rPr>
          <w:rFonts w:ascii="Arial" w:cs="Arial" w:eastAsia="Arial" w:hAnsi="Arial"/>
          <w:rtl w:val="0"/>
        </w:rPr>
        <w:t xml:space="preserve"> incide mesmo anteriormente a entrega do presente TERMO, do pagamento das taxas locais e/ou da apresentação dos documentos originais para a liberação do CE MERCANTE, independentemente de culpa somos responsáveis.</w:t>
      </w:r>
    </w:p>
    <w:p w:rsidR="00000000" w:rsidDel="00000000" w:rsidP="00000000" w:rsidRDefault="00000000" w:rsidRPr="00000000" w14:paraId="00000084">
      <w:pPr>
        <w:spacing w:before="157" w:lineRule="auto"/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Temos ciência que as responsabilidades advindas do presente Termo se mantém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mesmo que ocorra abandono e/ou perdimento das mercadorias e/ou endosso eletrônico à Terceira Empresa, e que, em hipótese alguma, solicitaremos o repasse das responsabilidades aqui assumidas à Terceiros, seja por endosso ou alteração de consignatário após a chegada das mercadorias.</w:t>
      </w:r>
    </w:p>
    <w:p w:rsidR="00000000" w:rsidDel="00000000" w:rsidP="00000000" w:rsidRDefault="00000000" w:rsidRPr="00000000" w14:paraId="00000085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Temos pleno conhecimento de que para a configuração de “avaria” das mercadorias indenizável pelo Transportador Marítimo, o lacre do contêiner(es) deve ser aberto apenas em nossa presença e na presença da empresa  ZAAZ LOGÍSTICA INTERNACIONAL LTDA ou de quem ela indicar, e de 2 (dois) peritos, atendendo o determinado pelo art. 762 do Decreto Lei 1.608/39.</w:t>
      </w:r>
    </w:p>
    <w:p w:rsidR="00000000" w:rsidDel="00000000" w:rsidP="00000000" w:rsidRDefault="00000000" w:rsidRPr="00000000" w14:paraId="00000086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Estamos   cientes   e   autorizamos   a   emissão   pela   empresa   ZAAZ LOGÍSTICA INTERNACIONAL LTDA de  Nota  de Débito/cobrança bancária ou qualquer outra forma de cobrança, do valor total ou parcial das estadias em nosso desfavorados. </w:t>
      </w:r>
    </w:p>
    <w:p w:rsidR="00000000" w:rsidDel="00000000" w:rsidP="00000000" w:rsidRDefault="00000000" w:rsidRPr="00000000" w14:paraId="00000087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Os valores exigidos administrativamente terão validade   até   o   efetivo   dia   de   do vencimento fixada no título, oocorrendo o inadimplemento serão revogadas quaisquer benesses, e encaminhado ao jurídico sob pena da inclusão de honorários advocatícios de 10% sobre o valor devido, além de despesas processuais em caso de interposição de medida judicial.</w:t>
      </w:r>
    </w:p>
    <w:p w:rsidR="00000000" w:rsidDel="00000000" w:rsidP="00000000" w:rsidRDefault="00000000" w:rsidRPr="00000000" w14:paraId="00000088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 hipótese de ocorrência de perda total do(s) contêiner(es), quer seja por avarias, roubo, furto, ou quaisquer outras causas, desde que comprovadas, arcaremos com a indenização relativa ao(s) mesmo(s), sem prejuízo da aplicação da tarifa de sobreestadia/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demurrage</w:t>
      </w:r>
      <w:r w:rsidDel="00000000" w:rsidR="00000000" w:rsidRPr="00000000">
        <w:rPr>
          <w:rFonts w:ascii="Arial" w:cs="Arial" w:eastAsia="Arial" w:hAnsi="Arial"/>
          <w:rtl w:val="0"/>
        </w:rPr>
        <w:t xml:space="preserve">, cujo tempo de contagem somente cessará no dia do pagamento da mencionada indenização, a qual compromete-se a efetuar no prazo máximo de 05 (cinco) dias úteis a contar da data de recebimento da respectiva Nota de Sobreestadia de Contêineres emitida, sob pena de aplicação de correção monetária, juros e multa.</w:t>
      </w:r>
    </w:p>
    <w:p w:rsidR="00000000" w:rsidDel="00000000" w:rsidP="00000000" w:rsidRDefault="00000000" w:rsidRPr="00000000" w14:paraId="00000089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Estamos ciente e concordamos que após o encerrameto do período de free time acordado, sem que o contêiner(es) tenha(m) sido devolvidos,ficará a   critério   de   conveniência   da ZAAZ LOGÍSTICA INTERNACIONAL LTDA interpor medidas legais para  desunitização das cargas acondicionadas no(s) contêiner(es), hipóteses nas quais todos os custos administrativos e judiciais correrão por nossa conta, não se interrompendo a contagem da sobreestadia/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demurrage</w:t>
      </w:r>
      <w:r w:rsidDel="00000000" w:rsidR="00000000" w:rsidRPr="00000000">
        <w:rPr>
          <w:rFonts w:ascii="Arial" w:cs="Arial" w:eastAsia="Arial" w:hAnsi="Arial"/>
          <w:rtl w:val="0"/>
        </w:rPr>
        <w:t xml:space="preserve"> enquanto o(s) contêiner(es) não for(em) efetivamente devolvido(s).</w:t>
      </w:r>
    </w:p>
    <w:p w:rsidR="00000000" w:rsidDel="00000000" w:rsidP="00000000" w:rsidRDefault="00000000" w:rsidRPr="00000000" w14:paraId="0000008A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Fica eleito o Foro da Comarca de Santos/SP, em detrimento de qualquer outro, em caso de medida judiciais para cumprimento do presente ou dirimir quaisquer dúvidas oriundas deste termo.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22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22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Por ser a livre expressão da nossa vontade, firmamos o presente em caráter irrevogável e irretratável em 02 (duas) vias de igual teor, forma e conteúdo, na presença de duas testemunhas, abaixo assinadas.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7" w:lineRule="auto"/>
        <w:ind w:left="0" w:right="2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91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ASSINATURA DO REPRESENTANTE LEGAL DA CONSIGNATÁRIA/IMPORTADORA</w:t>
      </w:r>
    </w:p>
    <w:p w:rsidR="00000000" w:rsidDel="00000000" w:rsidP="00000000" w:rsidRDefault="00000000" w:rsidRPr="00000000" w14:paraId="00000092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CARIMBO E CNPJ</w:t>
      </w:r>
    </w:p>
    <w:p w:rsidR="00000000" w:rsidDel="00000000" w:rsidP="00000000" w:rsidRDefault="00000000" w:rsidRPr="00000000" w14:paraId="0000009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9A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ASSINATURA DO REPRESENTANTE LEGAL DA ADQUIRENTE/ENCOMENDANTE/NOTIFY</w:t>
      </w:r>
    </w:p>
    <w:p w:rsidR="00000000" w:rsidDel="00000000" w:rsidP="00000000" w:rsidRDefault="00000000" w:rsidRPr="00000000" w14:paraId="0000009B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CARIMBO CNPJ</w:t>
      </w:r>
    </w:p>
    <w:p w:rsidR="00000000" w:rsidDel="00000000" w:rsidP="00000000" w:rsidRDefault="00000000" w:rsidRPr="00000000" w14:paraId="0000009C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</w:r>
    </w:p>
    <w:p w:rsidR="00000000" w:rsidDel="00000000" w:rsidP="00000000" w:rsidRDefault="00000000" w:rsidRPr="00000000" w14:paraId="000000A0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A5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ASSINATURA DO REPRESENTANTE LEGAL / DESPACHANTE ADUANEIRO </w:t>
      </w:r>
    </w:p>
    <w:p w:rsidR="00000000" w:rsidDel="00000000" w:rsidP="00000000" w:rsidRDefault="00000000" w:rsidRPr="00000000" w14:paraId="000000A6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CARIMBO CNPJ</w:t>
      </w:r>
    </w:p>
    <w:p w:rsidR="00000000" w:rsidDel="00000000" w:rsidP="00000000" w:rsidRDefault="00000000" w:rsidRPr="00000000" w14:paraId="000000A7">
      <w:pPr>
        <w:spacing w:before="157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Heading2"/>
        <w:spacing w:before="56" w:lineRule="auto"/>
        <w:ind w:left="208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Style w:val="Heading2"/>
        <w:spacing w:before="56" w:lineRule="auto"/>
        <w:ind w:left="208" w:firstLine="0"/>
        <w:rPr>
          <w:rFonts w:ascii="Arial" w:cs="Arial" w:eastAsia="Arial" w:hAnsi="Arial"/>
          <w:b w:val="0"/>
        </w:rPr>
      </w:pPr>
      <w:r w:rsidDel="00000000" w:rsidR="00000000" w:rsidRPr="00000000">
        <w:rPr>
          <w:rFonts w:ascii="Arial" w:cs="Arial" w:eastAsia="Arial" w:hAnsi="Arial"/>
          <w:b w:val="0"/>
          <w:rtl w:val="0"/>
        </w:rPr>
        <w:t xml:space="preserve">TESTEMUNHAS: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</w:t>
        <w:tab/>
        <w:t xml:space="preserve">    ____________________________________</w:t>
      </w:r>
    </w:p>
    <w:p w:rsidR="00000000" w:rsidDel="00000000" w:rsidP="00000000" w:rsidRDefault="00000000" w:rsidRPr="00000000" w14:paraId="000000AD">
      <w:pPr>
        <w:tabs>
          <w:tab w:val="left" w:leader="none" w:pos="4536"/>
        </w:tabs>
        <w:spacing w:before="60" w:lineRule="auto"/>
        <w:rPr>
          <w:rFonts w:ascii="Arial" w:cs="Arial" w:eastAsia="Arial" w:hAnsi="Arial"/>
        </w:rPr>
        <w:sectPr>
          <w:type w:val="continuous"/>
          <w:pgSz w:h="16840" w:w="11910" w:orient="portrait"/>
          <w:pgMar w:bottom="1418" w:top="1418" w:left="1134" w:right="1134" w:header="720" w:footer="720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Nome:</w:t>
        <w:tab/>
        <w:t xml:space="preserve">Nome:</w:t>
      </w:r>
    </w:p>
    <w:p w:rsidR="00000000" w:rsidDel="00000000" w:rsidP="00000000" w:rsidRDefault="00000000" w:rsidRPr="00000000" w14:paraId="000000AE">
      <w:pPr>
        <w:pStyle w:val="Heading2"/>
        <w:spacing w:before="76" w:lineRule="auto"/>
        <w:ind w:left="142" w:right="-91" w:hanging="142"/>
        <w:rPr>
          <w:rFonts w:ascii="Arial" w:cs="Arial" w:eastAsia="Arial" w:hAnsi="Arial"/>
          <w:b w:val="0"/>
        </w:rPr>
      </w:pPr>
      <w:r w:rsidDel="00000000" w:rsidR="00000000" w:rsidRPr="00000000">
        <w:rPr>
          <w:rFonts w:ascii="Arial" w:cs="Arial" w:eastAsia="Arial" w:hAnsi="Arial"/>
          <w:b w:val="0"/>
          <w:rtl w:val="0"/>
        </w:rPr>
        <w:t xml:space="preserve">RG:</w:t>
      </w:r>
    </w:p>
    <w:p w:rsidR="00000000" w:rsidDel="00000000" w:rsidP="00000000" w:rsidRDefault="00000000" w:rsidRPr="00000000" w14:paraId="000000AF">
      <w:pPr>
        <w:pStyle w:val="Heading2"/>
        <w:spacing w:before="76" w:lineRule="auto"/>
        <w:ind w:left="142" w:right="-91" w:hanging="142"/>
        <w:rPr>
          <w:rFonts w:ascii="Arial" w:cs="Arial" w:eastAsia="Arial" w:hAnsi="Arial"/>
          <w:b w:val="0"/>
        </w:rPr>
      </w:pPr>
      <w:r w:rsidDel="00000000" w:rsidR="00000000" w:rsidRPr="00000000">
        <w:rPr>
          <w:rFonts w:ascii="Arial" w:cs="Arial" w:eastAsia="Arial" w:hAnsi="Arial"/>
          <w:b w:val="0"/>
          <w:rtl w:val="0"/>
        </w:rPr>
        <w:t xml:space="preserve">CPF:</w:t>
      </w:r>
    </w:p>
    <w:p w:rsidR="00000000" w:rsidDel="00000000" w:rsidP="00000000" w:rsidRDefault="00000000" w:rsidRPr="00000000" w14:paraId="000000B0">
      <w:pPr>
        <w:spacing w:before="71" w:lineRule="auto"/>
        <w:ind w:left="393" w:firstLine="0"/>
        <w:rPr>
          <w:rFonts w:ascii="Arial" w:cs="Arial" w:eastAsia="Arial" w:hAnsi="Arial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before="56" w:lineRule="auto"/>
        <w:rPr>
          <w:rFonts w:ascii="Arial" w:cs="Arial" w:eastAsia="Arial" w:hAnsi="Arial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rtl w:val="0"/>
        </w:rPr>
        <w:t xml:space="preserve">RG:</w:t>
      </w:r>
    </w:p>
    <w:p w:rsidR="00000000" w:rsidDel="00000000" w:rsidP="00000000" w:rsidRDefault="00000000" w:rsidRPr="00000000" w14:paraId="000000B2">
      <w:pPr>
        <w:spacing w:before="56" w:lineRule="auto"/>
        <w:rPr>
          <w:rFonts w:ascii="Arial" w:cs="Arial" w:eastAsia="Arial" w:hAnsi="Arial"/>
        </w:rPr>
        <w:sectPr>
          <w:type w:val="continuous"/>
          <w:pgSz w:h="16840" w:w="11910" w:orient="portrait"/>
          <w:pgMar w:bottom="1418" w:top="1418" w:left="1134" w:right="1134" w:header="720" w:footer="720"/>
          <w:cols w:equalWidth="0" w:num="4">
            <w:col w:space="131" w:w="2312.25"/>
            <w:col w:space="131" w:w="2312.25"/>
            <w:col w:space="131" w:w="2312.25"/>
            <w:col w:space="0" w:w="2312.25"/>
          </w:cols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CPF</w:t>
      </w:r>
    </w:p>
    <w:p w:rsidR="00000000" w:rsidDel="00000000" w:rsidP="00000000" w:rsidRDefault="00000000" w:rsidRPr="00000000" w14:paraId="000000B3">
      <w:pPr>
        <w:rPr>
          <w:rFonts w:ascii="Arial" w:cs="Arial" w:eastAsia="Arial" w:hAnsi="Arial"/>
        </w:rPr>
        <w:sectPr>
          <w:type w:val="continuous"/>
          <w:pgSz w:h="16840" w:w="11910" w:orient="portrait"/>
          <w:pgMar w:bottom="1418" w:top="1418" w:left="1134" w:right="1134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before="95" w:lineRule="auto"/>
        <w:ind w:left="34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type w:val="continuous"/>
      <w:pgSz w:h="16840" w:w="11910" w:orient="portrait"/>
      <w:pgMar w:bottom="1418" w:top="1418" w:left="1134" w:right="1134" w:header="720" w:footer="720"/>
      <w:cols w:equalWidth="0" w:num="4">
        <w:col w:space="48" w:w="2374.5"/>
        <w:col w:space="48" w:w="2374.5"/>
        <w:col w:space="48" w:w="2374.5"/>
        <w:col w:space="0" w:w="2374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851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INSERIR LOGO/TIMBRE DA EMPRESA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58" w:lineRule="auto"/>
      <w:ind w:left="288"/>
    </w:pPr>
    <w:rPr>
      <w:sz w:val="24"/>
      <w:szCs w:val="24"/>
    </w:rPr>
  </w:style>
  <w:style w:type="paragraph" w:styleId="Heading2">
    <w:name w:val="heading 2"/>
    <w:basedOn w:val="Normal"/>
    <w:next w:val="Normal"/>
    <w:pPr>
      <w:ind w:left="536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49" w:right="650" w:firstLine="301.9999999999999"/>
    </w:pPr>
    <w:rPr>
      <w:b w:val="1"/>
      <w:sz w:val="28"/>
      <w:szCs w:val="28"/>
    </w:rPr>
  </w:style>
  <w:style w:type="paragraph" w:styleId="Normal" w:default="1">
    <w:name w:val="Normal"/>
    <w:qFormat w:val="1"/>
    <w:rsid w:val="00B411CB"/>
    <w:rPr>
      <w:rFonts w:ascii="Calibri" w:cs="Calibri" w:eastAsia="Calibri" w:hAnsi="Calibri"/>
      <w:lang w:val="pt-PT"/>
    </w:rPr>
  </w:style>
  <w:style w:type="paragraph" w:styleId="Ttulo1">
    <w:name w:val="heading 1"/>
    <w:basedOn w:val="Normal"/>
    <w:uiPriority w:val="9"/>
    <w:qFormat w:val="1"/>
    <w:pPr>
      <w:spacing w:before="58"/>
      <w:ind w:left="288"/>
      <w:outlineLvl w:val="0"/>
    </w:pPr>
    <w:rPr>
      <w:sz w:val="24"/>
      <w:szCs w:val="24"/>
    </w:rPr>
  </w:style>
  <w:style w:type="paragraph" w:styleId="Ttulo2">
    <w:name w:val="heading 2"/>
    <w:basedOn w:val="Normal"/>
    <w:uiPriority w:val="9"/>
    <w:unhideWhenUsed w:val="1"/>
    <w:qFormat w:val="1"/>
    <w:pPr>
      <w:ind w:left="536"/>
      <w:outlineLvl w:val="1"/>
    </w:pPr>
    <w:rPr>
      <w:b w:val="1"/>
      <w:bCs w:val="1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link w:val="CorpodetextoChar"/>
    <w:uiPriority w:val="1"/>
    <w:qFormat w:val="1"/>
  </w:style>
  <w:style w:type="paragraph" w:styleId="Ttulo">
    <w:name w:val="Title"/>
    <w:basedOn w:val="Normal"/>
    <w:uiPriority w:val="10"/>
    <w:qFormat w:val="1"/>
    <w:pPr>
      <w:ind w:left="1149" w:right="650" w:firstLine="302"/>
    </w:pPr>
    <w:rPr>
      <w:b w:val="1"/>
      <w:bCs w:val="1"/>
      <w:sz w:val="28"/>
      <w:szCs w:val="28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ind w:left="108"/>
    </w:pPr>
    <w:rPr>
      <w:rFonts w:ascii="Verdana" w:cs="Verdana" w:eastAsia="Verdana" w:hAnsi="Verdana"/>
    </w:rPr>
  </w:style>
  <w:style w:type="paragraph" w:styleId="Cabealho">
    <w:name w:val="header"/>
    <w:basedOn w:val="Normal"/>
    <w:link w:val="CabealhoChar"/>
    <w:uiPriority w:val="99"/>
    <w:unhideWhenUsed w:val="1"/>
    <w:rsid w:val="00440C30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440C30"/>
    <w:rPr>
      <w:rFonts w:ascii="Calibri" w:cs="Calibri" w:eastAsia="Calibri" w:hAnsi="Calibri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440C30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440C30"/>
    <w:rPr>
      <w:rFonts w:ascii="Calibri" w:cs="Calibri" w:eastAsia="Calibri" w:hAnsi="Calibri"/>
      <w:lang w:val="pt-PT"/>
    </w:rPr>
  </w:style>
  <w:style w:type="paragraph" w:styleId="Reviso">
    <w:name w:val="Revision"/>
    <w:hidden w:val="1"/>
    <w:uiPriority w:val="99"/>
    <w:semiHidden w:val="1"/>
    <w:rsid w:val="00062CD9"/>
    <w:pPr>
      <w:widowControl w:val="1"/>
      <w:autoSpaceDE w:val="1"/>
      <w:autoSpaceDN w:val="1"/>
    </w:pPr>
    <w:rPr>
      <w:rFonts w:ascii="Calibri" w:cs="Calibri" w:eastAsia="Calibri" w:hAnsi="Calibri"/>
      <w:lang w:val="pt-PT"/>
    </w:r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0F7AA1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0F7AA1"/>
    <w:rPr>
      <w:rFonts w:ascii="Calibri" w:cs="Calibri" w:eastAsia="Calibri" w:hAnsi="Calibri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0F7AA1"/>
    <w:rPr>
      <w:vertAlign w:val="superscript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E3228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E32285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E32285"/>
    <w:rPr>
      <w:rFonts w:ascii="Calibri" w:cs="Calibri" w:eastAsia="Calibri" w:hAnsi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E32285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E32285"/>
    <w:rPr>
      <w:rFonts w:ascii="Calibri" w:cs="Calibri" w:eastAsia="Calibri" w:hAnsi="Calibri"/>
      <w:b w:val="1"/>
      <w:bCs w:val="1"/>
      <w:sz w:val="20"/>
      <w:szCs w:val="20"/>
      <w:lang w:val="pt-PT"/>
    </w:rPr>
  </w:style>
  <w:style w:type="character" w:styleId="il" w:customStyle="1">
    <w:name w:val="il"/>
    <w:rsid w:val="006318E0"/>
  </w:style>
  <w:style w:type="character" w:styleId="CorpodetextoChar" w:customStyle="1">
    <w:name w:val="Corpo de texto Char"/>
    <w:basedOn w:val="Fontepargpadro"/>
    <w:link w:val="Corpodetexto"/>
    <w:uiPriority w:val="1"/>
    <w:rsid w:val="00B411CB"/>
    <w:rPr>
      <w:rFonts w:ascii="Calibri" w:cs="Calibri" w:eastAsia="Calibri" w:hAnsi="Calibri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TFqudC6Bqa2nVmLIcsd7w4gLSg==">CgMxLjAyCGguZ2pkZ3hzMgloLjMwajB6bGw4AHIhMXB2MVF4elB5amg5NG1UOEdUOFBqczZJZ1Bzc2xQang0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2024-07-29T18:44:00Z</dcterms:created>
  <dc:creator>Dr. Claudio Alberto Eidelchtein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2020-08-10T00:00:00Z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2024-01-03T00:00:00Z</vt:lpwstr>
  </property>
</Properties>
</file>